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EFB" w:rsidRPr="003A5EFB" w:rsidRDefault="003A5EFB" w:rsidP="003A5EFB">
      <w:pPr>
        <w:jc w:val="center"/>
        <w:rPr>
          <w:rFonts w:ascii="Arial" w:hAnsi="Arial" w:cs="Arial"/>
          <w:b/>
        </w:rPr>
      </w:pPr>
      <w:r w:rsidRPr="003A5EFB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3A5EFB" w:rsidRPr="003A5EFB" w:rsidRDefault="003A5EFB" w:rsidP="003A5EFB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  <w:r w:rsidRPr="003A5EFB">
        <w:rPr>
          <w:rFonts w:ascii="Arial" w:hAnsi="Arial" w:cs="Arial"/>
        </w:rPr>
        <w:t xml:space="preserve">                                                                                         </w:t>
      </w:r>
      <w:r w:rsidRPr="003A5EFB">
        <w:rPr>
          <w:rFonts w:ascii="Arial" w:hAnsi="Arial" w:cs="Arial"/>
          <w:b/>
          <w:u w:val="single"/>
        </w:rPr>
        <w:t>Case No. 105/2012</w:t>
      </w:r>
    </w:p>
    <w:p w:rsidR="0039655F" w:rsidRPr="003A5EFB" w:rsidRDefault="0039655F" w:rsidP="0039655F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</w:p>
    <w:p w:rsidR="0039655F" w:rsidRPr="003A5EFB" w:rsidRDefault="0039655F" w:rsidP="0039655F">
      <w:pPr>
        <w:pStyle w:val="BodyTextIndent2"/>
        <w:spacing w:line="276" w:lineRule="auto"/>
        <w:ind w:left="2880" w:hanging="2880"/>
        <w:jc w:val="both"/>
        <w:rPr>
          <w:rFonts w:ascii="Arial" w:hAnsi="Arial" w:cs="Arial"/>
          <w:b/>
          <w:sz w:val="22"/>
          <w:szCs w:val="22"/>
        </w:rPr>
      </w:pPr>
      <w:r w:rsidRPr="003A5EFB">
        <w:rPr>
          <w:rFonts w:ascii="Arial" w:hAnsi="Arial" w:cs="Arial"/>
          <w:b/>
          <w:sz w:val="22"/>
          <w:szCs w:val="22"/>
        </w:rPr>
        <w:t xml:space="preserve">IN THE MATTER OF:  </w:t>
      </w:r>
      <w:r w:rsidRPr="003A5EFB">
        <w:rPr>
          <w:rFonts w:ascii="Arial" w:hAnsi="Arial" w:cs="Arial"/>
          <w:sz w:val="22"/>
          <w:szCs w:val="22"/>
        </w:rPr>
        <w:t>North Eastern Electricity Supply Company of Orissa Limited (NESCO</w:t>
      </w:r>
    </w:p>
    <w:p w:rsidR="002F7DFB" w:rsidRPr="003A5EFB" w:rsidRDefault="002F7DFB" w:rsidP="0039655F">
      <w:pPr>
        <w:ind w:left="1980" w:firstLine="720"/>
        <w:jc w:val="both"/>
        <w:rPr>
          <w:rFonts w:ascii="Arial" w:hAnsi="Arial" w:cs="Arial"/>
        </w:rPr>
      </w:pPr>
    </w:p>
    <w:p w:rsidR="0039655F" w:rsidRPr="003A5EFB" w:rsidRDefault="000D2C1F" w:rsidP="0039655F">
      <w:pPr>
        <w:ind w:left="1980" w:firstLine="720"/>
        <w:jc w:val="both"/>
        <w:rPr>
          <w:rFonts w:ascii="Arial" w:hAnsi="Arial" w:cs="Arial"/>
          <w:b/>
          <w:bCs/>
        </w:rPr>
      </w:pPr>
      <w:r w:rsidRPr="003A5EFB">
        <w:rPr>
          <w:rFonts w:ascii="Arial" w:hAnsi="Arial" w:cs="Arial"/>
        </w:rPr>
        <w:t xml:space="preserve">  </w:t>
      </w:r>
      <w:r w:rsidR="0039655F" w:rsidRPr="003A5EFB">
        <w:rPr>
          <w:rFonts w:ascii="Arial" w:hAnsi="Arial" w:cs="Arial"/>
        </w:rPr>
        <w:t xml:space="preserve"> </w:t>
      </w:r>
      <w:r w:rsidR="00BB2958" w:rsidRPr="003A5EFB">
        <w:rPr>
          <w:rFonts w:ascii="Arial" w:hAnsi="Arial" w:cs="Arial"/>
        </w:rPr>
        <w:t xml:space="preserve"> </w:t>
      </w:r>
      <w:r w:rsidR="0039655F" w:rsidRPr="003A5EFB">
        <w:rPr>
          <w:rFonts w:ascii="Arial" w:hAnsi="Arial" w:cs="Arial"/>
          <w:b/>
          <w:bCs/>
        </w:rPr>
        <w:t>AND</w:t>
      </w:r>
    </w:p>
    <w:p w:rsidR="0039655F" w:rsidRPr="003A5EFB" w:rsidRDefault="0039655F" w:rsidP="0039655F">
      <w:pPr>
        <w:jc w:val="both"/>
        <w:rPr>
          <w:rFonts w:ascii="Arial" w:hAnsi="Arial" w:cs="Arial"/>
          <w:b/>
        </w:rPr>
      </w:pPr>
      <w:r w:rsidRPr="003A5EFB">
        <w:rPr>
          <w:rFonts w:ascii="Arial" w:hAnsi="Arial" w:cs="Arial"/>
          <w:b/>
        </w:rPr>
        <w:t>IN THE MATTER OF:</w:t>
      </w:r>
      <w:r w:rsidRPr="003A5EFB">
        <w:rPr>
          <w:rFonts w:ascii="Arial" w:hAnsi="Arial" w:cs="Arial"/>
          <w:b/>
        </w:rPr>
        <w:tab/>
      </w:r>
      <w:r w:rsidR="00BB2958" w:rsidRPr="003A5EFB">
        <w:rPr>
          <w:rFonts w:ascii="Arial" w:hAnsi="Arial" w:cs="Arial"/>
          <w:b/>
        </w:rPr>
        <w:t xml:space="preserve"> </w:t>
      </w:r>
      <w:r w:rsidR="000D2C1F" w:rsidRPr="003A5EFB">
        <w:rPr>
          <w:rFonts w:ascii="Arial" w:hAnsi="Arial" w:cs="Arial"/>
        </w:rPr>
        <w:t xml:space="preserve">M/s. </w:t>
      </w:r>
      <w:proofErr w:type="spellStart"/>
      <w:r w:rsidR="000D2C1F" w:rsidRPr="003A5EFB">
        <w:rPr>
          <w:rFonts w:ascii="Arial" w:hAnsi="Arial" w:cs="Arial"/>
        </w:rPr>
        <w:t>Facor</w:t>
      </w:r>
      <w:proofErr w:type="spellEnd"/>
      <w:r w:rsidR="000D2C1F" w:rsidRPr="003A5EFB">
        <w:rPr>
          <w:rFonts w:ascii="Arial" w:hAnsi="Arial" w:cs="Arial"/>
        </w:rPr>
        <w:t xml:space="preserve"> Power </w:t>
      </w:r>
      <w:proofErr w:type="gramStart"/>
      <w:r w:rsidR="000D2C1F" w:rsidRPr="003A5EFB">
        <w:rPr>
          <w:rFonts w:ascii="Arial" w:hAnsi="Arial" w:cs="Arial"/>
        </w:rPr>
        <w:t>Limited ,</w:t>
      </w:r>
      <w:proofErr w:type="gramEnd"/>
      <w:r w:rsidR="000D2C1F" w:rsidRPr="003A5EFB">
        <w:rPr>
          <w:rFonts w:ascii="Arial" w:hAnsi="Arial" w:cs="Arial"/>
        </w:rPr>
        <w:t xml:space="preserve"> At/Po: </w:t>
      </w:r>
      <w:proofErr w:type="spellStart"/>
      <w:r w:rsidR="002F7DFB" w:rsidRPr="003A5EFB">
        <w:rPr>
          <w:rFonts w:ascii="Arial" w:hAnsi="Arial" w:cs="Arial"/>
        </w:rPr>
        <w:t>Randia</w:t>
      </w:r>
      <w:proofErr w:type="spellEnd"/>
      <w:r w:rsidR="002F7DFB" w:rsidRPr="003A5EFB">
        <w:rPr>
          <w:rFonts w:ascii="Arial" w:hAnsi="Arial" w:cs="Arial"/>
        </w:rPr>
        <w:t>,</w:t>
      </w:r>
      <w:r w:rsidR="00BB2958" w:rsidRPr="003A5EFB">
        <w:rPr>
          <w:rFonts w:ascii="Arial" w:hAnsi="Arial" w:cs="Arial"/>
        </w:rPr>
        <w:t xml:space="preserve"> </w:t>
      </w:r>
      <w:proofErr w:type="spellStart"/>
      <w:r w:rsidR="002F7DFB" w:rsidRPr="003A5EFB">
        <w:rPr>
          <w:rFonts w:ascii="Arial" w:hAnsi="Arial" w:cs="Arial"/>
        </w:rPr>
        <w:t>Dist.Bhadrak</w:t>
      </w:r>
      <w:proofErr w:type="spellEnd"/>
      <w:r w:rsidRPr="003A5EFB">
        <w:rPr>
          <w:rFonts w:ascii="Arial" w:hAnsi="Arial" w:cs="Arial"/>
        </w:rPr>
        <w:tab/>
      </w:r>
      <w:r w:rsidRPr="003A5EFB">
        <w:rPr>
          <w:rFonts w:ascii="Arial" w:hAnsi="Arial" w:cs="Arial"/>
          <w:b/>
        </w:rPr>
        <w:tab/>
      </w:r>
      <w:r w:rsidRPr="003A5EFB">
        <w:rPr>
          <w:rFonts w:ascii="Arial" w:hAnsi="Arial" w:cs="Arial"/>
          <w:b/>
        </w:rPr>
        <w:tab/>
        <w:t xml:space="preserve">            </w:t>
      </w:r>
      <w:r w:rsidRPr="003A5EFB">
        <w:rPr>
          <w:rFonts w:ascii="Arial" w:hAnsi="Arial" w:cs="Arial"/>
          <w:b/>
        </w:rPr>
        <w:tab/>
        <w:t xml:space="preserve">                                                 </w:t>
      </w:r>
      <w:r w:rsidRPr="003A5EFB">
        <w:rPr>
          <w:rFonts w:ascii="Arial" w:hAnsi="Arial" w:cs="Arial"/>
          <w:b/>
        </w:rPr>
        <w:tab/>
      </w:r>
      <w:r w:rsidRPr="003A5EFB">
        <w:rPr>
          <w:rFonts w:ascii="Arial" w:hAnsi="Arial" w:cs="Arial"/>
          <w:b/>
        </w:rPr>
        <w:tab/>
        <w:t xml:space="preserve">                                           </w:t>
      </w:r>
    </w:p>
    <w:p w:rsidR="0039655F" w:rsidRPr="003A5EFB" w:rsidRDefault="0039655F" w:rsidP="0039655F">
      <w:pPr>
        <w:jc w:val="both"/>
        <w:rPr>
          <w:rFonts w:ascii="Arial" w:hAnsi="Arial" w:cs="Arial"/>
          <w:u w:val="single"/>
        </w:rPr>
      </w:pPr>
      <w:r w:rsidRPr="003A5EFB">
        <w:rPr>
          <w:rFonts w:ascii="Arial" w:hAnsi="Arial" w:cs="Arial"/>
          <w:u w:val="single"/>
        </w:rPr>
        <w:t xml:space="preserve">Rejoinder to the objection filed by </w:t>
      </w:r>
      <w:r w:rsidR="002F7DFB" w:rsidRPr="003A5EFB">
        <w:rPr>
          <w:rFonts w:ascii="Arial" w:hAnsi="Arial" w:cs="Arial"/>
          <w:u w:val="single"/>
        </w:rPr>
        <w:t xml:space="preserve">M/s. </w:t>
      </w:r>
      <w:proofErr w:type="spellStart"/>
      <w:r w:rsidR="002F7DFB" w:rsidRPr="003A5EFB">
        <w:rPr>
          <w:rFonts w:ascii="Arial" w:hAnsi="Arial" w:cs="Arial"/>
          <w:u w:val="single"/>
        </w:rPr>
        <w:t>Facor</w:t>
      </w:r>
      <w:proofErr w:type="spellEnd"/>
      <w:r w:rsidR="002F7DFB" w:rsidRPr="003A5EFB">
        <w:rPr>
          <w:rFonts w:ascii="Arial" w:hAnsi="Arial" w:cs="Arial"/>
          <w:u w:val="single"/>
        </w:rPr>
        <w:t xml:space="preserve"> Power </w:t>
      </w:r>
      <w:proofErr w:type="gramStart"/>
      <w:r w:rsidR="002F7DFB" w:rsidRPr="003A5EFB">
        <w:rPr>
          <w:rFonts w:ascii="Arial" w:hAnsi="Arial" w:cs="Arial"/>
          <w:u w:val="single"/>
        </w:rPr>
        <w:t>Limited ,</w:t>
      </w:r>
      <w:proofErr w:type="gramEnd"/>
      <w:r w:rsidR="002F7DFB" w:rsidRPr="003A5EFB">
        <w:rPr>
          <w:rFonts w:ascii="Arial" w:hAnsi="Arial" w:cs="Arial"/>
          <w:u w:val="single"/>
        </w:rPr>
        <w:t xml:space="preserve"> At/Po: </w:t>
      </w:r>
      <w:proofErr w:type="spellStart"/>
      <w:r w:rsidR="002F7DFB" w:rsidRPr="003A5EFB">
        <w:rPr>
          <w:rFonts w:ascii="Arial" w:hAnsi="Arial" w:cs="Arial"/>
          <w:u w:val="single"/>
        </w:rPr>
        <w:t>Randia</w:t>
      </w:r>
      <w:proofErr w:type="spellEnd"/>
      <w:r w:rsidR="002F7DFB" w:rsidRPr="003A5EFB">
        <w:rPr>
          <w:rFonts w:ascii="Arial" w:hAnsi="Arial" w:cs="Arial"/>
          <w:u w:val="single"/>
        </w:rPr>
        <w:t>,</w:t>
      </w:r>
      <w:r w:rsidR="00D81C60" w:rsidRPr="003A5EFB">
        <w:rPr>
          <w:rFonts w:ascii="Arial" w:hAnsi="Arial" w:cs="Arial"/>
          <w:u w:val="single"/>
        </w:rPr>
        <w:t xml:space="preserve"> </w:t>
      </w:r>
      <w:r w:rsidR="002F7DFB" w:rsidRPr="003A5EFB">
        <w:rPr>
          <w:rFonts w:ascii="Arial" w:hAnsi="Arial" w:cs="Arial"/>
          <w:u w:val="single"/>
        </w:rPr>
        <w:t>Dist.</w:t>
      </w:r>
      <w:r w:rsidR="00D81C60" w:rsidRPr="003A5EFB">
        <w:rPr>
          <w:rFonts w:ascii="Arial" w:hAnsi="Arial" w:cs="Arial"/>
          <w:u w:val="single"/>
        </w:rPr>
        <w:t xml:space="preserve"> </w:t>
      </w:r>
      <w:r w:rsidR="002F7DFB" w:rsidRPr="003A5EFB">
        <w:rPr>
          <w:rFonts w:ascii="Arial" w:hAnsi="Arial" w:cs="Arial"/>
          <w:u w:val="single"/>
        </w:rPr>
        <w:t xml:space="preserve">Bhadrak </w:t>
      </w:r>
      <w:r w:rsidRPr="003A5EFB">
        <w:rPr>
          <w:rFonts w:ascii="Arial" w:hAnsi="Arial" w:cs="Arial"/>
          <w:u w:val="single"/>
        </w:rPr>
        <w:t>against the Annual Revenue Requirement &amp; Retail Supply Tariff Application filed by NESCO for the year 201</w:t>
      </w:r>
      <w:r w:rsidR="002F7DFB" w:rsidRPr="003A5EFB">
        <w:rPr>
          <w:rFonts w:ascii="Arial" w:hAnsi="Arial" w:cs="Arial"/>
          <w:u w:val="single"/>
        </w:rPr>
        <w:t>3</w:t>
      </w:r>
      <w:r w:rsidRPr="003A5EFB">
        <w:rPr>
          <w:rFonts w:ascii="Arial" w:hAnsi="Arial" w:cs="Arial"/>
          <w:u w:val="single"/>
        </w:rPr>
        <w:t>-1</w:t>
      </w:r>
      <w:r w:rsidR="002F7DFB" w:rsidRPr="003A5EFB">
        <w:rPr>
          <w:rFonts w:ascii="Arial" w:hAnsi="Arial" w:cs="Arial"/>
          <w:u w:val="single"/>
        </w:rPr>
        <w:t>4</w:t>
      </w:r>
      <w:r w:rsidRPr="003A5EFB">
        <w:rPr>
          <w:rFonts w:ascii="Arial" w:hAnsi="Arial" w:cs="Arial"/>
          <w:u w:val="single"/>
        </w:rPr>
        <w:t>.</w:t>
      </w:r>
    </w:p>
    <w:p w:rsidR="002F7DFB" w:rsidRPr="003A5EFB" w:rsidRDefault="00105406" w:rsidP="002F7DFB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 xml:space="preserve">That, M/s. </w:t>
      </w:r>
      <w:proofErr w:type="spellStart"/>
      <w:r w:rsidRPr="003A5EFB">
        <w:rPr>
          <w:rFonts w:ascii="Arial" w:hAnsi="Arial" w:cs="Arial"/>
          <w:sz w:val="22"/>
          <w:szCs w:val="22"/>
        </w:rPr>
        <w:t>Facor</w:t>
      </w:r>
      <w:proofErr w:type="spellEnd"/>
      <w:r w:rsidRPr="003A5EFB">
        <w:rPr>
          <w:rFonts w:ascii="Arial" w:hAnsi="Arial" w:cs="Arial"/>
          <w:sz w:val="22"/>
          <w:szCs w:val="22"/>
        </w:rPr>
        <w:t xml:space="preserve"> Power Ltd. </w:t>
      </w:r>
      <w:proofErr w:type="gramStart"/>
      <w:r w:rsidR="00BB2958" w:rsidRPr="003A5EFB">
        <w:rPr>
          <w:rFonts w:ascii="Arial" w:hAnsi="Arial" w:cs="Arial"/>
          <w:sz w:val="22"/>
          <w:szCs w:val="22"/>
        </w:rPr>
        <w:t>i</w:t>
      </w:r>
      <w:r w:rsidRPr="003A5EFB">
        <w:rPr>
          <w:rFonts w:ascii="Arial" w:hAnsi="Arial" w:cs="Arial"/>
          <w:sz w:val="22"/>
          <w:szCs w:val="22"/>
        </w:rPr>
        <w:t>s  a</w:t>
      </w:r>
      <w:proofErr w:type="gramEnd"/>
      <w:r w:rsidRPr="003A5EFB">
        <w:rPr>
          <w:rFonts w:ascii="Arial" w:hAnsi="Arial" w:cs="Arial"/>
          <w:sz w:val="22"/>
          <w:szCs w:val="22"/>
        </w:rPr>
        <w:t xml:space="preserve"> consumer of NESCO and is availing power supply at  132KV, under the category “ Emergency Supply to CGP” .</w:t>
      </w:r>
    </w:p>
    <w:p w:rsidR="00534EAB" w:rsidRPr="003A5EFB" w:rsidRDefault="00534EAB" w:rsidP="00534EAB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BB2958" w:rsidRPr="003A5EFB" w:rsidRDefault="00105406" w:rsidP="002F7DFB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>That as per the Retail Supply Tariff order of the Hon’ble</w:t>
      </w:r>
      <w:r w:rsidR="00943FA2" w:rsidRPr="003A5EF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43FA2" w:rsidRPr="003A5EFB">
        <w:rPr>
          <w:rFonts w:ascii="Arial" w:hAnsi="Arial" w:cs="Arial"/>
          <w:sz w:val="22"/>
          <w:szCs w:val="22"/>
        </w:rPr>
        <w:t xml:space="preserve">Commission </w:t>
      </w:r>
      <w:r w:rsidRPr="003A5EFB">
        <w:rPr>
          <w:rFonts w:ascii="Arial" w:hAnsi="Arial" w:cs="Arial"/>
          <w:sz w:val="22"/>
          <w:szCs w:val="22"/>
        </w:rPr>
        <w:t>,</w:t>
      </w:r>
      <w:proofErr w:type="gramEnd"/>
      <w:r w:rsidRPr="003A5EFB">
        <w:rPr>
          <w:rFonts w:ascii="Arial" w:hAnsi="Arial" w:cs="Arial"/>
          <w:sz w:val="22"/>
          <w:szCs w:val="22"/>
        </w:rPr>
        <w:t xml:space="preserve"> bills are raised to the consumers</w:t>
      </w:r>
      <w:r w:rsidR="0051059F" w:rsidRPr="003A5EFB">
        <w:rPr>
          <w:rFonts w:ascii="Arial" w:hAnsi="Arial" w:cs="Arial"/>
          <w:sz w:val="22"/>
          <w:szCs w:val="22"/>
        </w:rPr>
        <w:t xml:space="preserve"> from time to time</w:t>
      </w:r>
      <w:r w:rsidR="00534EAB" w:rsidRPr="003A5EFB">
        <w:rPr>
          <w:rFonts w:ascii="Arial" w:hAnsi="Arial" w:cs="Arial"/>
          <w:sz w:val="22"/>
          <w:szCs w:val="22"/>
        </w:rPr>
        <w:t>.</w:t>
      </w:r>
      <w:r w:rsidR="0051059F" w:rsidRPr="003A5EFB">
        <w:rPr>
          <w:rFonts w:ascii="Arial" w:hAnsi="Arial" w:cs="Arial"/>
          <w:sz w:val="22"/>
          <w:szCs w:val="22"/>
        </w:rPr>
        <w:t xml:space="preserve"> </w:t>
      </w:r>
    </w:p>
    <w:p w:rsidR="00BB2958" w:rsidRPr="003A5EFB" w:rsidRDefault="00BB2958" w:rsidP="00BB2958">
      <w:pPr>
        <w:pStyle w:val="ListParagraph"/>
        <w:rPr>
          <w:rFonts w:ascii="Arial" w:hAnsi="Arial" w:cs="Arial"/>
          <w:sz w:val="22"/>
          <w:szCs w:val="22"/>
        </w:rPr>
      </w:pPr>
    </w:p>
    <w:p w:rsidR="0051059F" w:rsidRPr="003A5EFB" w:rsidRDefault="005843DF" w:rsidP="00BB295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>That,  those consumers under the category “ Emergency Supply to CGP” , in case of failure/decrease in capacity of their CGP</w:t>
      </w:r>
      <w:r w:rsidR="007D4BBC" w:rsidRPr="003A5EFB">
        <w:rPr>
          <w:rFonts w:ascii="Arial" w:hAnsi="Arial" w:cs="Arial"/>
          <w:sz w:val="22"/>
          <w:szCs w:val="22"/>
        </w:rPr>
        <w:t>, can draw power for start up or their essential survival requirements as per the provisions of regulation 80(15) of OERC Distribution (Condition of Supply ) Code’2004.</w:t>
      </w:r>
      <w:r w:rsidR="00943FA2" w:rsidRPr="003A5EFB">
        <w:rPr>
          <w:rFonts w:ascii="Arial" w:hAnsi="Arial" w:cs="Arial"/>
          <w:sz w:val="22"/>
          <w:szCs w:val="22"/>
        </w:rPr>
        <w:t xml:space="preserve"> </w:t>
      </w:r>
      <w:r w:rsidR="007D4BBC" w:rsidRPr="003A5EFB">
        <w:rPr>
          <w:rFonts w:ascii="Arial" w:hAnsi="Arial" w:cs="Arial"/>
          <w:sz w:val="22"/>
          <w:szCs w:val="22"/>
        </w:rPr>
        <w:t xml:space="preserve">But from the drawl of many industries with </w:t>
      </w:r>
      <w:proofErr w:type="gramStart"/>
      <w:r w:rsidR="007D4BBC" w:rsidRPr="003A5EFB">
        <w:rPr>
          <w:rFonts w:ascii="Arial" w:hAnsi="Arial" w:cs="Arial"/>
          <w:sz w:val="22"/>
          <w:szCs w:val="22"/>
        </w:rPr>
        <w:t>CGP ,</w:t>
      </w:r>
      <w:proofErr w:type="gramEnd"/>
      <w:r w:rsidR="007D4BBC" w:rsidRPr="003A5EFB">
        <w:rPr>
          <w:rFonts w:ascii="Arial" w:hAnsi="Arial" w:cs="Arial"/>
          <w:sz w:val="22"/>
          <w:szCs w:val="22"/>
        </w:rPr>
        <w:t xml:space="preserve"> it has been found that they are using this power for industrial consumption in the name of Start –up power / survival requi</w:t>
      </w:r>
      <w:r w:rsidR="00513451" w:rsidRPr="003A5EFB">
        <w:rPr>
          <w:rFonts w:ascii="Arial" w:hAnsi="Arial" w:cs="Arial"/>
          <w:sz w:val="22"/>
          <w:szCs w:val="22"/>
        </w:rPr>
        <w:t>re</w:t>
      </w:r>
      <w:r w:rsidR="007D4BBC" w:rsidRPr="003A5EFB">
        <w:rPr>
          <w:rFonts w:ascii="Arial" w:hAnsi="Arial" w:cs="Arial"/>
          <w:sz w:val="22"/>
          <w:szCs w:val="22"/>
        </w:rPr>
        <w:t xml:space="preserve">ments. </w:t>
      </w:r>
    </w:p>
    <w:p w:rsidR="00BB2958" w:rsidRPr="003A5EFB" w:rsidRDefault="00BB2958" w:rsidP="00BB2958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19280A" w:rsidRPr="003A5EFB" w:rsidRDefault="007D4BBC" w:rsidP="002F7DFB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>That,</w:t>
      </w:r>
      <w:r w:rsidR="0019280A" w:rsidRPr="003A5EFB">
        <w:rPr>
          <w:rFonts w:ascii="Arial" w:hAnsi="Arial" w:cs="Arial"/>
          <w:sz w:val="22"/>
          <w:szCs w:val="22"/>
        </w:rPr>
        <w:t xml:space="preserve"> as provided under 2(g) of OERC Distribution (Condition of Supply ) Code ‘2004 “ the demand charge refers to a charge on the consumer based on the capacity reserved for him by the licensee , whether the consumer utilizes such reserved capacity in full or not .” </w:t>
      </w:r>
    </w:p>
    <w:p w:rsidR="00BB2958" w:rsidRPr="003A5EFB" w:rsidRDefault="00BB2958" w:rsidP="00BB2958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7D4BBC" w:rsidRPr="003A5EFB" w:rsidRDefault="0019280A" w:rsidP="0019280A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>E</w:t>
      </w:r>
      <w:r w:rsidR="007D4BBC" w:rsidRPr="003A5EFB">
        <w:rPr>
          <w:rFonts w:ascii="Arial" w:hAnsi="Arial" w:cs="Arial"/>
          <w:sz w:val="22"/>
          <w:szCs w:val="22"/>
        </w:rPr>
        <w:t xml:space="preserve">ven though such consumers are allowed to draw power for Start up in case of capacity failure of the </w:t>
      </w:r>
      <w:proofErr w:type="gramStart"/>
      <w:r w:rsidR="007D4BBC" w:rsidRPr="003A5EFB">
        <w:rPr>
          <w:rFonts w:ascii="Arial" w:hAnsi="Arial" w:cs="Arial"/>
          <w:sz w:val="22"/>
          <w:szCs w:val="22"/>
        </w:rPr>
        <w:t xml:space="preserve">CGP </w:t>
      </w:r>
      <w:r w:rsidR="00943FA2" w:rsidRPr="003A5EFB">
        <w:rPr>
          <w:rFonts w:ascii="Arial" w:hAnsi="Arial" w:cs="Arial"/>
          <w:sz w:val="22"/>
          <w:szCs w:val="22"/>
        </w:rPr>
        <w:t xml:space="preserve"> as</w:t>
      </w:r>
      <w:proofErr w:type="gramEnd"/>
      <w:r w:rsidR="00943FA2" w:rsidRPr="003A5EFB">
        <w:rPr>
          <w:rFonts w:ascii="Arial" w:hAnsi="Arial" w:cs="Arial"/>
          <w:sz w:val="22"/>
          <w:szCs w:val="22"/>
        </w:rPr>
        <w:t xml:space="preserve"> per the regulations </w:t>
      </w:r>
      <w:r w:rsidR="007D4BBC" w:rsidRPr="003A5EFB">
        <w:rPr>
          <w:rFonts w:ascii="Arial" w:hAnsi="Arial" w:cs="Arial"/>
          <w:sz w:val="22"/>
          <w:szCs w:val="22"/>
        </w:rPr>
        <w:t xml:space="preserve">, the corridor is reserved for them </w:t>
      </w:r>
      <w:proofErr w:type="spellStart"/>
      <w:r w:rsidR="007D4BBC" w:rsidRPr="003A5EFB">
        <w:rPr>
          <w:rFonts w:ascii="Arial" w:hAnsi="Arial" w:cs="Arial"/>
          <w:sz w:val="22"/>
          <w:szCs w:val="22"/>
        </w:rPr>
        <w:t>through out</w:t>
      </w:r>
      <w:proofErr w:type="spellEnd"/>
      <w:r w:rsidR="007D4BBC" w:rsidRPr="003A5EFB">
        <w:rPr>
          <w:rFonts w:ascii="Arial" w:hAnsi="Arial" w:cs="Arial"/>
          <w:sz w:val="22"/>
          <w:szCs w:val="22"/>
        </w:rPr>
        <w:t xml:space="preserve"> lik</w:t>
      </w:r>
      <w:r w:rsidR="001107B1" w:rsidRPr="003A5EFB">
        <w:rPr>
          <w:rFonts w:ascii="Arial" w:hAnsi="Arial" w:cs="Arial"/>
          <w:sz w:val="22"/>
          <w:szCs w:val="22"/>
        </w:rPr>
        <w:t xml:space="preserve">e normal industrial consumers which could have otherwise used for providing power supply to other consumers. </w:t>
      </w:r>
    </w:p>
    <w:p w:rsidR="0019280A" w:rsidRPr="003A5EFB" w:rsidRDefault="0019280A" w:rsidP="0019280A">
      <w:pPr>
        <w:pStyle w:val="ListParagraph"/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 xml:space="preserve">Therefore, the application of the Licensee to incorporate Demand Charge for Emergency Supply to </w:t>
      </w:r>
      <w:proofErr w:type="gramStart"/>
      <w:r w:rsidRPr="003A5EFB">
        <w:rPr>
          <w:rFonts w:ascii="Arial" w:hAnsi="Arial" w:cs="Arial"/>
          <w:sz w:val="22"/>
          <w:szCs w:val="22"/>
        </w:rPr>
        <w:t>CGP  is</w:t>
      </w:r>
      <w:proofErr w:type="gramEnd"/>
      <w:r w:rsidRPr="003A5EFB">
        <w:rPr>
          <w:rFonts w:ascii="Arial" w:hAnsi="Arial" w:cs="Arial"/>
          <w:sz w:val="22"/>
          <w:szCs w:val="22"/>
        </w:rPr>
        <w:t xml:space="preserve"> not contrary to the regulations rather as per the provisions of the regulations .</w:t>
      </w:r>
    </w:p>
    <w:p w:rsidR="0019280A" w:rsidRPr="003A5EFB" w:rsidRDefault="0019280A" w:rsidP="0019280A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513451" w:rsidRPr="003A5EFB" w:rsidRDefault="007D4BBC" w:rsidP="00513451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 xml:space="preserve">In developing the Grid </w:t>
      </w:r>
      <w:proofErr w:type="gramStart"/>
      <w:r w:rsidRPr="003A5EFB">
        <w:rPr>
          <w:rFonts w:ascii="Arial" w:hAnsi="Arial" w:cs="Arial"/>
          <w:sz w:val="22"/>
          <w:szCs w:val="22"/>
        </w:rPr>
        <w:t>substations</w:t>
      </w:r>
      <w:r w:rsidR="00490289" w:rsidRPr="003A5EFB">
        <w:rPr>
          <w:rFonts w:ascii="Arial" w:hAnsi="Arial" w:cs="Arial"/>
          <w:sz w:val="22"/>
          <w:szCs w:val="22"/>
        </w:rPr>
        <w:t xml:space="preserve"> </w:t>
      </w:r>
      <w:r w:rsidRPr="003A5EFB">
        <w:rPr>
          <w:rFonts w:ascii="Arial" w:hAnsi="Arial" w:cs="Arial"/>
          <w:sz w:val="22"/>
          <w:szCs w:val="22"/>
        </w:rPr>
        <w:t>,</w:t>
      </w:r>
      <w:proofErr w:type="gramEnd"/>
      <w:r w:rsidRPr="003A5EFB">
        <w:rPr>
          <w:rFonts w:ascii="Arial" w:hAnsi="Arial" w:cs="Arial"/>
          <w:sz w:val="22"/>
          <w:szCs w:val="22"/>
        </w:rPr>
        <w:t xml:space="preserve"> the DISCOMs have </w:t>
      </w:r>
      <w:r w:rsidR="00D67707" w:rsidRPr="003A5EFB">
        <w:rPr>
          <w:rFonts w:ascii="Arial" w:hAnsi="Arial" w:cs="Arial"/>
          <w:sz w:val="22"/>
          <w:szCs w:val="22"/>
        </w:rPr>
        <w:t xml:space="preserve">substantial </w:t>
      </w:r>
      <w:r w:rsidR="00513451" w:rsidRPr="003A5EFB">
        <w:rPr>
          <w:rFonts w:ascii="Arial" w:hAnsi="Arial" w:cs="Arial"/>
          <w:sz w:val="22"/>
          <w:szCs w:val="22"/>
        </w:rPr>
        <w:t xml:space="preserve"> contribution in </w:t>
      </w:r>
      <w:r w:rsidR="00D67707" w:rsidRPr="003A5EFB">
        <w:rPr>
          <w:rFonts w:ascii="Arial" w:hAnsi="Arial" w:cs="Arial"/>
          <w:sz w:val="22"/>
          <w:szCs w:val="22"/>
        </w:rPr>
        <w:t xml:space="preserve">infrastructure development </w:t>
      </w:r>
      <w:r w:rsidR="00513451" w:rsidRPr="003A5EFB">
        <w:rPr>
          <w:rFonts w:ascii="Arial" w:hAnsi="Arial" w:cs="Arial"/>
          <w:sz w:val="22"/>
          <w:szCs w:val="22"/>
        </w:rPr>
        <w:t xml:space="preserve"> as it is a pass through in the tariff and has been passed on to </w:t>
      </w:r>
      <w:r w:rsidR="00167B23" w:rsidRPr="003A5EFB">
        <w:rPr>
          <w:rFonts w:ascii="Arial" w:hAnsi="Arial" w:cs="Arial"/>
          <w:sz w:val="22"/>
          <w:szCs w:val="22"/>
        </w:rPr>
        <w:t>the DISCOMs</w:t>
      </w:r>
      <w:r w:rsidR="00513451" w:rsidRPr="003A5EFB">
        <w:rPr>
          <w:rFonts w:ascii="Arial" w:hAnsi="Arial" w:cs="Arial"/>
          <w:sz w:val="22"/>
          <w:szCs w:val="22"/>
        </w:rPr>
        <w:t>.</w:t>
      </w:r>
      <w:r w:rsidR="0019280A" w:rsidRPr="003A5EFB">
        <w:rPr>
          <w:rFonts w:ascii="Arial" w:hAnsi="Arial" w:cs="Arial"/>
          <w:sz w:val="22"/>
          <w:szCs w:val="22"/>
        </w:rPr>
        <w:t xml:space="preserve"> Therefore </w:t>
      </w:r>
      <w:proofErr w:type="gramStart"/>
      <w:r w:rsidR="0019280A" w:rsidRPr="003A5EFB">
        <w:rPr>
          <w:rFonts w:ascii="Arial" w:hAnsi="Arial" w:cs="Arial"/>
          <w:sz w:val="22"/>
          <w:szCs w:val="22"/>
        </w:rPr>
        <w:t>those cost</w:t>
      </w:r>
      <w:proofErr w:type="gramEnd"/>
      <w:r w:rsidR="0019280A" w:rsidRPr="003A5EFB">
        <w:rPr>
          <w:rFonts w:ascii="Arial" w:hAnsi="Arial" w:cs="Arial"/>
          <w:sz w:val="22"/>
          <w:szCs w:val="22"/>
        </w:rPr>
        <w:t xml:space="preserve"> must be recovered through some fixed assured charges as in case of other consumers.</w:t>
      </w:r>
    </w:p>
    <w:p w:rsidR="0019280A" w:rsidRPr="003A5EFB" w:rsidRDefault="0019280A" w:rsidP="0019280A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513451" w:rsidRPr="003A5EFB" w:rsidRDefault="00513451" w:rsidP="00513451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 xml:space="preserve">Further as it is an Emergency supply, no drawl schedule is given by the consumers </w:t>
      </w:r>
      <w:proofErr w:type="gramStart"/>
      <w:r w:rsidRPr="003A5EFB">
        <w:rPr>
          <w:rFonts w:ascii="Arial" w:hAnsi="Arial" w:cs="Arial"/>
          <w:sz w:val="22"/>
          <w:szCs w:val="22"/>
        </w:rPr>
        <w:t>and  hence</w:t>
      </w:r>
      <w:proofErr w:type="gramEnd"/>
      <w:r w:rsidRPr="003A5EFB">
        <w:rPr>
          <w:rFonts w:ascii="Arial" w:hAnsi="Arial" w:cs="Arial"/>
          <w:sz w:val="22"/>
          <w:szCs w:val="22"/>
        </w:rPr>
        <w:t xml:space="preserve"> the DISCOM is not able to reflect the same in its  schedule . However, for this unscheduled </w:t>
      </w:r>
      <w:proofErr w:type="spellStart"/>
      <w:r w:rsidR="00167B23" w:rsidRPr="003A5EFB">
        <w:rPr>
          <w:rFonts w:ascii="Arial" w:hAnsi="Arial" w:cs="Arial"/>
          <w:sz w:val="22"/>
          <w:szCs w:val="22"/>
        </w:rPr>
        <w:t>overdrawls</w:t>
      </w:r>
      <w:proofErr w:type="spellEnd"/>
      <w:r w:rsidRPr="003A5EFB">
        <w:rPr>
          <w:rFonts w:ascii="Arial" w:hAnsi="Arial" w:cs="Arial"/>
          <w:sz w:val="22"/>
          <w:szCs w:val="22"/>
        </w:rPr>
        <w:t>, NESCO is</w:t>
      </w:r>
      <w:r w:rsidR="00B614EB" w:rsidRPr="003A5EF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614EB" w:rsidRPr="003A5EFB">
        <w:rPr>
          <w:rFonts w:ascii="Arial" w:hAnsi="Arial" w:cs="Arial"/>
          <w:sz w:val="22"/>
          <w:szCs w:val="22"/>
        </w:rPr>
        <w:t xml:space="preserve">also </w:t>
      </w:r>
      <w:r w:rsidRPr="003A5EFB">
        <w:rPr>
          <w:rFonts w:ascii="Arial" w:hAnsi="Arial" w:cs="Arial"/>
          <w:sz w:val="22"/>
          <w:szCs w:val="22"/>
        </w:rPr>
        <w:t xml:space="preserve"> being</w:t>
      </w:r>
      <w:proofErr w:type="gramEnd"/>
      <w:r w:rsidRPr="003A5EFB">
        <w:rPr>
          <w:rFonts w:ascii="Arial" w:hAnsi="Arial" w:cs="Arial"/>
          <w:sz w:val="22"/>
          <w:szCs w:val="22"/>
        </w:rPr>
        <w:t xml:space="preserve"> penalized </w:t>
      </w:r>
      <w:r w:rsidR="00D67707" w:rsidRPr="003A5EFB">
        <w:rPr>
          <w:rFonts w:ascii="Arial" w:hAnsi="Arial" w:cs="Arial"/>
          <w:sz w:val="22"/>
          <w:szCs w:val="22"/>
        </w:rPr>
        <w:t>heavily in shape of UI charges.</w:t>
      </w:r>
    </w:p>
    <w:p w:rsidR="00B614EB" w:rsidRPr="003A5EFB" w:rsidRDefault="00B614EB" w:rsidP="00B614EB">
      <w:pPr>
        <w:pStyle w:val="ListParagraph"/>
        <w:rPr>
          <w:rFonts w:ascii="Arial" w:hAnsi="Arial" w:cs="Arial"/>
          <w:sz w:val="22"/>
          <w:szCs w:val="22"/>
        </w:rPr>
      </w:pPr>
    </w:p>
    <w:p w:rsidR="00B614EB" w:rsidRPr="003A5EFB" w:rsidRDefault="00B614EB" w:rsidP="00B614EB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B614EB" w:rsidRPr="003A5EFB" w:rsidRDefault="00D67707" w:rsidP="00B614EB">
      <w:pPr>
        <w:pStyle w:val="ListParagraph"/>
        <w:numPr>
          <w:ilvl w:val="0"/>
          <w:numId w:val="2"/>
        </w:numPr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 xml:space="preserve">As it has been given in our ARR application </w:t>
      </w:r>
      <w:r w:rsidR="00660711" w:rsidRPr="003A5EFB">
        <w:rPr>
          <w:rFonts w:ascii="Arial" w:hAnsi="Arial" w:cs="Arial"/>
          <w:sz w:val="22"/>
          <w:szCs w:val="22"/>
        </w:rPr>
        <w:t xml:space="preserve">in other states like </w:t>
      </w:r>
      <w:proofErr w:type="spellStart"/>
      <w:r w:rsidR="00660711" w:rsidRPr="003A5EFB">
        <w:rPr>
          <w:rFonts w:ascii="Arial" w:hAnsi="Arial" w:cs="Arial"/>
          <w:sz w:val="22"/>
          <w:szCs w:val="22"/>
        </w:rPr>
        <w:t>Chhatisgarh</w:t>
      </w:r>
      <w:proofErr w:type="spellEnd"/>
      <w:r w:rsidR="00660711" w:rsidRPr="003A5EFB">
        <w:rPr>
          <w:rFonts w:ascii="Arial" w:hAnsi="Arial" w:cs="Arial"/>
          <w:sz w:val="22"/>
          <w:szCs w:val="22"/>
        </w:rPr>
        <w:t xml:space="preserve"> two part tariff is applicable to consumers availing start up power. And the start up power has been clearly defined in ATE order in appeal no.166 of 2010,</w:t>
      </w:r>
      <w:r w:rsidR="001107B1" w:rsidRPr="003A5EFB">
        <w:rPr>
          <w:rFonts w:ascii="Arial" w:hAnsi="Arial" w:cs="Arial"/>
          <w:sz w:val="22"/>
          <w:szCs w:val="22"/>
        </w:rPr>
        <w:t xml:space="preserve"> </w:t>
      </w:r>
      <w:r w:rsidR="00660711" w:rsidRPr="003A5EFB">
        <w:rPr>
          <w:rFonts w:ascii="Arial" w:hAnsi="Arial" w:cs="Arial"/>
          <w:sz w:val="22"/>
          <w:szCs w:val="22"/>
        </w:rPr>
        <w:t>order dated 24</w:t>
      </w:r>
      <w:r w:rsidR="00660711" w:rsidRPr="003A5EFB">
        <w:rPr>
          <w:rFonts w:ascii="Arial" w:hAnsi="Arial" w:cs="Arial"/>
          <w:sz w:val="22"/>
          <w:szCs w:val="22"/>
          <w:vertAlign w:val="superscript"/>
        </w:rPr>
        <w:t>th</w:t>
      </w:r>
      <w:r w:rsidR="00660711" w:rsidRPr="003A5EFB">
        <w:rPr>
          <w:rFonts w:ascii="Arial" w:hAnsi="Arial" w:cs="Arial"/>
          <w:sz w:val="22"/>
          <w:szCs w:val="22"/>
        </w:rPr>
        <w:t xml:space="preserve"> May’</w:t>
      </w:r>
      <w:r w:rsidR="001107B1" w:rsidRPr="003A5EFB">
        <w:rPr>
          <w:rFonts w:ascii="Arial" w:hAnsi="Arial" w:cs="Arial"/>
          <w:sz w:val="22"/>
          <w:szCs w:val="22"/>
        </w:rPr>
        <w:t xml:space="preserve"> </w:t>
      </w:r>
      <w:r w:rsidR="00660711" w:rsidRPr="003A5EFB">
        <w:rPr>
          <w:rFonts w:ascii="Arial" w:hAnsi="Arial" w:cs="Arial"/>
          <w:sz w:val="22"/>
          <w:szCs w:val="22"/>
        </w:rPr>
        <w:t>2011</w:t>
      </w:r>
      <w:r w:rsidR="00B614EB" w:rsidRPr="003A5EFB">
        <w:rPr>
          <w:rFonts w:ascii="Arial" w:hAnsi="Arial" w:cs="Arial"/>
          <w:sz w:val="22"/>
          <w:szCs w:val="22"/>
        </w:rPr>
        <w:t xml:space="preserve"> and regarding </w:t>
      </w:r>
      <w:proofErr w:type="spellStart"/>
      <w:r w:rsidR="00B614EB" w:rsidRPr="003A5EFB">
        <w:rPr>
          <w:rFonts w:ascii="Arial" w:hAnsi="Arial" w:cs="Arial"/>
          <w:sz w:val="22"/>
          <w:szCs w:val="22"/>
        </w:rPr>
        <w:t>upto</w:t>
      </w:r>
      <w:proofErr w:type="spellEnd"/>
      <w:r w:rsidR="00B614EB" w:rsidRPr="003A5EFB">
        <w:rPr>
          <w:rFonts w:ascii="Arial" w:hAnsi="Arial" w:cs="Arial"/>
          <w:sz w:val="22"/>
          <w:szCs w:val="22"/>
        </w:rPr>
        <w:t xml:space="preserve"> how much power those consumers can avail under this category.</w:t>
      </w:r>
    </w:p>
    <w:p w:rsidR="00B614EB" w:rsidRPr="003A5EFB" w:rsidRDefault="00B614EB" w:rsidP="00B614EB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39655F" w:rsidRPr="003A5EFB" w:rsidRDefault="0039655F" w:rsidP="00B614EB">
      <w:pPr>
        <w:pStyle w:val="ListParagraph"/>
        <w:numPr>
          <w:ilvl w:val="0"/>
          <w:numId w:val="2"/>
        </w:numPr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3A5EFB">
        <w:rPr>
          <w:rFonts w:ascii="Arial" w:hAnsi="Arial" w:cs="Arial"/>
          <w:sz w:val="22"/>
          <w:szCs w:val="22"/>
        </w:rPr>
        <w:t>That, the reply to the queries of the Hon’ble OERC regarding the  Annual Revenue Requirement &amp; Retail Supply Tariff Application filed by NESCO for the year 201</w:t>
      </w:r>
      <w:r w:rsidR="00B614EB" w:rsidRPr="003A5EFB">
        <w:rPr>
          <w:rFonts w:ascii="Arial" w:hAnsi="Arial" w:cs="Arial"/>
          <w:sz w:val="22"/>
          <w:szCs w:val="22"/>
        </w:rPr>
        <w:t>3</w:t>
      </w:r>
      <w:r w:rsidRPr="003A5EFB">
        <w:rPr>
          <w:rFonts w:ascii="Arial" w:hAnsi="Arial" w:cs="Arial"/>
          <w:sz w:val="22"/>
          <w:szCs w:val="22"/>
        </w:rPr>
        <w:t>-1</w:t>
      </w:r>
      <w:r w:rsidR="00B614EB" w:rsidRPr="003A5EFB">
        <w:rPr>
          <w:rFonts w:ascii="Arial" w:hAnsi="Arial" w:cs="Arial"/>
          <w:sz w:val="22"/>
          <w:szCs w:val="22"/>
        </w:rPr>
        <w:t>4</w:t>
      </w:r>
      <w:r w:rsidRPr="003A5EFB">
        <w:rPr>
          <w:rFonts w:ascii="Arial" w:hAnsi="Arial" w:cs="Arial"/>
          <w:sz w:val="22"/>
          <w:szCs w:val="22"/>
        </w:rPr>
        <w:t xml:space="preserve"> have been placed in NESCO website </w:t>
      </w:r>
      <w:hyperlink r:id="rId5" w:history="1">
        <w:r w:rsidRPr="003A5EFB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Pr="003A5EFB">
        <w:rPr>
          <w:rFonts w:ascii="Arial" w:hAnsi="Arial" w:cs="Arial"/>
          <w:sz w:val="22"/>
          <w:szCs w:val="22"/>
        </w:rPr>
        <w:t>,  which may please  be referred</w:t>
      </w:r>
    </w:p>
    <w:p w:rsidR="00135689" w:rsidRPr="00135689" w:rsidRDefault="00135689" w:rsidP="00135689">
      <w:pPr>
        <w:pStyle w:val="NoSpacing"/>
        <w:rPr>
          <w:rFonts w:ascii="Arial" w:hAnsi="Arial" w:cs="Arial"/>
        </w:rPr>
      </w:pPr>
      <w:r>
        <w:t xml:space="preserve">                                                                                                                   </w:t>
      </w:r>
      <w:r w:rsidRPr="00135689">
        <w:rPr>
          <w:rFonts w:ascii="Arial" w:hAnsi="Arial" w:cs="Arial"/>
        </w:rPr>
        <w:t xml:space="preserve">For and on behalf of   </w:t>
      </w:r>
    </w:p>
    <w:p w:rsidR="00135689" w:rsidRPr="00135689" w:rsidRDefault="00135689" w:rsidP="00135689">
      <w:pPr>
        <w:pStyle w:val="NoSpacing"/>
        <w:rPr>
          <w:rFonts w:ascii="Arial" w:hAnsi="Arial" w:cs="Arial"/>
        </w:rPr>
      </w:pPr>
      <w:r w:rsidRPr="00135689">
        <w:rPr>
          <w:rFonts w:ascii="Arial" w:hAnsi="Arial" w:cs="Arial"/>
        </w:rPr>
        <w:tab/>
      </w:r>
      <w:r w:rsidRPr="00135689"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 xml:space="preserve">                                                            </w:t>
      </w:r>
      <w:r w:rsidRPr="00135689">
        <w:rPr>
          <w:rFonts w:ascii="Arial" w:hAnsi="Arial" w:cs="Arial"/>
        </w:rPr>
        <w:t xml:space="preserve">NESCO LTD </w:t>
      </w:r>
    </w:p>
    <w:p w:rsidR="00135689" w:rsidRPr="00135689" w:rsidRDefault="00135689" w:rsidP="0013568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>Balasore</w:t>
      </w:r>
    </w:p>
    <w:p w:rsidR="00135689" w:rsidRPr="00135689" w:rsidRDefault="00135689" w:rsidP="0013568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>31.01.13</w:t>
      </w:r>
      <w:r w:rsidRPr="00135689">
        <w:rPr>
          <w:rFonts w:ascii="Arial" w:hAnsi="Arial" w:cs="Arial"/>
          <w:b/>
        </w:rPr>
        <w:tab/>
      </w:r>
      <w:r w:rsidRPr="00135689">
        <w:rPr>
          <w:rFonts w:ascii="Arial" w:hAnsi="Arial" w:cs="Arial"/>
          <w:b/>
        </w:rPr>
        <w:tab/>
      </w:r>
      <w:r w:rsidRPr="00135689">
        <w:rPr>
          <w:rFonts w:ascii="Arial" w:hAnsi="Arial" w:cs="Arial"/>
          <w:b/>
        </w:rPr>
        <w:tab/>
      </w:r>
    </w:p>
    <w:p w:rsidR="00135689" w:rsidRPr="00135689" w:rsidRDefault="00135689" w:rsidP="0013568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 xml:space="preserve">                                    </w:t>
      </w:r>
      <w:r>
        <w:rPr>
          <w:rFonts w:ascii="Arial" w:hAnsi="Arial" w:cs="Arial"/>
          <w:b/>
        </w:rPr>
        <w:t xml:space="preserve">                                                           </w:t>
      </w:r>
      <w:r w:rsidRPr="00135689">
        <w:rPr>
          <w:rFonts w:ascii="Arial" w:hAnsi="Arial" w:cs="Arial"/>
          <w:b/>
        </w:rPr>
        <w:t>General Manager</w:t>
      </w:r>
    </w:p>
    <w:p w:rsidR="0039655F" w:rsidRDefault="00135689" w:rsidP="00135689">
      <w:pPr>
        <w:pStyle w:val="NoSpacing"/>
        <w:rPr>
          <w:rFonts w:ascii="Arial" w:hAnsi="Arial" w:cs="Arial"/>
          <w:b/>
        </w:rPr>
      </w:pPr>
      <w:r w:rsidRPr="00135689">
        <w:rPr>
          <w:rFonts w:ascii="Arial" w:hAnsi="Arial" w:cs="Arial"/>
          <w:b/>
        </w:rPr>
        <w:t xml:space="preserve">                                                                          </w:t>
      </w:r>
      <w:r>
        <w:rPr>
          <w:rFonts w:ascii="Arial" w:hAnsi="Arial" w:cs="Arial"/>
          <w:b/>
        </w:rPr>
        <w:t xml:space="preserve">                   </w:t>
      </w:r>
      <w:r w:rsidRPr="00135689">
        <w:rPr>
          <w:rFonts w:ascii="Arial" w:hAnsi="Arial" w:cs="Arial"/>
          <w:b/>
        </w:rPr>
        <w:t xml:space="preserve"> </w:t>
      </w:r>
      <w:proofErr w:type="gramStart"/>
      <w:r w:rsidRPr="00135689">
        <w:rPr>
          <w:rFonts w:ascii="Arial" w:hAnsi="Arial" w:cs="Arial"/>
          <w:b/>
        </w:rPr>
        <w:t>(RA, AO &amp; Comm.)</w:t>
      </w:r>
      <w:proofErr w:type="gramEnd"/>
    </w:p>
    <w:p w:rsidR="00135689" w:rsidRPr="00135689" w:rsidRDefault="00135689" w:rsidP="00135689">
      <w:pPr>
        <w:pStyle w:val="NoSpacing"/>
        <w:rPr>
          <w:rFonts w:ascii="Arial" w:hAnsi="Arial" w:cs="Arial"/>
          <w:b/>
        </w:rPr>
      </w:pPr>
    </w:p>
    <w:p w:rsidR="0039655F" w:rsidRPr="003A5EFB" w:rsidRDefault="0039655F" w:rsidP="0039655F">
      <w:pPr>
        <w:jc w:val="both"/>
        <w:rPr>
          <w:rFonts w:ascii="Arial" w:hAnsi="Arial" w:cs="Arial"/>
          <w:b/>
        </w:rPr>
      </w:pPr>
      <w:r w:rsidRPr="003A5EFB">
        <w:rPr>
          <w:rFonts w:ascii="Arial" w:hAnsi="Arial" w:cs="Arial"/>
          <w:b/>
        </w:rPr>
        <w:t>C.C.to</w:t>
      </w:r>
      <w:r w:rsidRPr="003A5EFB">
        <w:rPr>
          <w:rFonts w:ascii="Arial" w:hAnsi="Arial" w:cs="Arial"/>
        </w:rPr>
        <w:t>:</w:t>
      </w:r>
      <w:r w:rsidRPr="003A5EFB">
        <w:rPr>
          <w:rFonts w:ascii="Arial" w:hAnsi="Arial" w:cs="Arial"/>
          <w:b/>
        </w:rPr>
        <w:t xml:space="preserve"> </w:t>
      </w:r>
      <w:r w:rsidR="00B614EB" w:rsidRPr="003A5EFB">
        <w:rPr>
          <w:rFonts w:ascii="Arial" w:hAnsi="Arial" w:cs="Arial"/>
        </w:rPr>
        <w:t xml:space="preserve">M/s. </w:t>
      </w:r>
      <w:proofErr w:type="spellStart"/>
      <w:r w:rsidR="00B614EB" w:rsidRPr="003A5EFB">
        <w:rPr>
          <w:rFonts w:ascii="Arial" w:hAnsi="Arial" w:cs="Arial"/>
        </w:rPr>
        <w:t>Facor</w:t>
      </w:r>
      <w:proofErr w:type="spellEnd"/>
      <w:r w:rsidR="00B614EB" w:rsidRPr="003A5EFB">
        <w:rPr>
          <w:rFonts w:ascii="Arial" w:hAnsi="Arial" w:cs="Arial"/>
        </w:rPr>
        <w:t xml:space="preserve"> Power </w:t>
      </w:r>
      <w:proofErr w:type="gramStart"/>
      <w:r w:rsidR="00B614EB" w:rsidRPr="003A5EFB">
        <w:rPr>
          <w:rFonts w:ascii="Arial" w:hAnsi="Arial" w:cs="Arial"/>
        </w:rPr>
        <w:t>Limited ,</w:t>
      </w:r>
      <w:proofErr w:type="gramEnd"/>
      <w:r w:rsidR="00B614EB" w:rsidRPr="003A5EFB">
        <w:rPr>
          <w:rFonts w:ascii="Arial" w:hAnsi="Arial" w:cs="Arial"/>
        </w:rPr>
        <w:t xml:space="preserve"> At/Po: </w:t>
      </w:r>
      <w:proofErr w:type="spellStart"/>
      <w:r w:rsidR="00B614EB" w:rsidRPr="003A5EFB">
        <w:rPr>
          <w:rFonts w:ascii="Arial" w:hAnsi="Arial" w:cs="Arial"/>
        </w:rPr>
        <w:t>Randia,Dist.Bhadrak</w:t>
      </w:r>
      <w:proofErr w:type="spellEnd"/>
    </w:p>
    <w:p w:rsidR="0039655F" w:rsidRPr="003A5EFB" w:rsidRDefault="0039655F" w:rsidP="0039655F">
      <w:pPr>
        <w:jc w:val="both"/>
        <w:rPr>
          <w:rFonts w:ascii="Arial" w:hAnsi="Arial" w:cs="Arial"/>
          <w:b/>
        </w:rPr>
      </w:pPr>
    </w:p>
    <w:p w:rsidR="0039655F" w:rsidRPr="003A5EFB" w:rsidRDefault="0039655F" w:rsidP="0039655F">
      <w:pPr>
        <w:jc w:val="both"/>
        <w:rPr>
          <w:rFonts w:ascii="Arial" w:hAnsi="Arial" w:cs="Arial"/>
          <w:b/>
        </w:rPr>
      </w:pPr>
    </w:p>
    <w:p w:rsidR="0039655F" w:rsidRPr="003A5EFB" w:rsidRDefault="0039655F" w:rsidP="0039655F">
      <w:pPr>
        <w:jc w:val="both"/>
        <w:rPr>
          <w:rFonts w:ascii="Arial" w:hAnsi="Arial" w:cs="Arial"/>
          <w:b/>
        </w:rPr>
      </w:pPr>
    </w:p>
    <w:p w:rsidR="004D662B" w:rsidRPr="003A5EFB" w:rsidRDefault="004D662B">
      <w:pPr>
        <w:rPr>
          <w:rFonts w:ascii="Arial" w:hAnsi="Arial" w:cs="Arial"/>
        </w:rPr>
      </w:pPr>
    </w:p>
    <w:sectPr w:rsidR="004D662B" w:rsidRPr="003A5EFB" w:rsidSect="00D800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F697B"/>
    <w:multiLevelType w:val="hybridMultilevel"/>
    <w:tmpl w:val="55A40F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16AF4"/>
    <w:multiLevelType w:val="hybridMultilevel"/>
    <w:tmpl w:val="93246BEC"/>
    <w:lvl w:ilvl="0" w:tplc="C1FA386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9655F"/>
    <w:rsid w:val="000D2C1F"/>
    <w:rsid w:val="00105406"/>
    <w:rsid w:val="001107B1"/>
    <w:rsid w:val="00135689"/>
    <w:rsid w:val="00167B23"/>
    <w:rsid w:val="0019280A"/>
    <w:rsid w:val="002C606F"/>
    <w:rsid w:val="002F7DFB"/>
    <w:rsid w:val="0039655F"/>
    <w:rsid w:val="003A5EFB"/>
    <w:rsid w:val="0042413D"/>
    <w:rsid w:val="00490289"/>
    <w:rsid w:val="004D662B"/>
    <w:rsid w:val="0051059F"/>
    <w:rsid w:val="00513451"/>
    <w:rsid w:val="00534EAB"/>
    <w:rsid w:val="005843DF"/>
    <w:rsid w:val="00637B6F"/>
    <w:rsid w:val="00660711"/>
    <w:rsid w:val="007D4BBC"/>
    <w:rsid w:val="0082186F"/>
    <w:rsid w:val="00843B9C"/>
    <w:rsid w:val="00943FA2"/>
    <w:rsid w:val="009B2219"/>
    <w:rsid w:val="00B614EB"/>
    <w:rsid w:val="00BB2958"/>
    <w:rsid w:val="00D67707"/>
    <w:rsid w:val="00D80010"/>
    <w:rsid w:val="00D81C60"/>
    <w:rsid w:val="00F2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39655F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9655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3965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655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B614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2</dc:creator>
  <cp:keywords/>
  <dc:description/>
  <cp:lastModifiedBy>Sudip</cp:lastModifiedBy>
  <cp:revision>12</cp:revision>
  <cp:lastPrinted>2013-01-16T06:35:00Z</cp:lastPrinted>
  <dcterms:created xsi:type="dcterms:W3CDTF">2013-01-15T08:06:00Z</dcterms:created>
  <dcterms:modified xsi:type="dcterms:W3CDTF">2013-01-30T12:06:00Z</dcterms:modified>
</cp:coreProperties>
</file>